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4C438951" w:rsidR="002C525F" w:rsidRDefault="005837EC" w:rsidP="00D02183">
      <w:pPr>
        <w:pStyle w:val="Heading1"/>
        <w:rPr>
          <w:b/>
          <w:sz w:val="24"/>
          <w:szCs w:val="24"/>
          <w:lang w:val="en-US"/>
        </w:rPr>
      </w:pPr>
      <w:r>
        <w:rPr>
          <w:b/>
          <w:color w:val="000000"/>
          <w:sz w:val="24"/>
          <w:szCs w:val="24"/>
          <w:lang w:val="en-US"/>
        </w:rPr>
        <w:t>December 7</w:t>
      </w:r>
      <w:r w:rsidR="002E02DC">
        <w:rPr>
          <w:b/>
          <w:color w:val="000000"/>
          <w:sz w:val="24"/>
          <w:szCs w:val="24"/>
          <w:lang w:val="en-US"/>
        </w:rPr>
        <w:t>, 2022</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EA5433" w:rsidRDefault="002C525F" w:rsidP="002C525F">
      <w:pPr>
        <w:pStyle w:val="NoSpacing"/>
        <w:rPr>
          <w:rFonts w:ascii="Times New Roman" w:hAnsi="Times New Roman"/>
          <w:b/>
          <w:sz w:val="23"/>
          <w:szCs w:val="23"/>
          <w:u w:val="single"/>
        </w:rPr>
      </w:pPr>
      <w:r w:rsidRPr="00EA5433">
        <w:rPr>
          <w:rFonts w:ascii="Times New Roman" w:hAnsi="Times New Roman"/>
          <w:b/>
          <w:sz w:val="23"/>
          <w:szCs w:val="23"/>
          <w:u w:val="single"/>
        </w:rPr>
        <w:t>Attendance:</w:t>
      </w:r>
    </w:p>
    <w:p w14:paraId="09448C28" w14:textId="38AB3F97" w:rsidR="000B7DCB" w:rsidRPr="00EA5433" w:rsidRDefault="00B6478E" w:rsidP="000B7DCB">
      <w:pPr>
        <w:pStyle w:val="NoSpacing"/>
        <w:rPr>
          <w:rFonts w:ascii="Times New Roman" w:hAnsi="Times New Roman"/>
          <w:sz w:val="23"/>
          <w:szCs w:val="23"/>
        </w:rPr>
      </w:pPr>
      <w:r w:rsidRPr="00EA5433">
        <w:rPr>
          <w:rFonts w:ascii="Times New Roman" w:hAnsi="Times New Roman"/>
          <w:sz w:val="23"/>
          <w:szCs w:val="23"/>
        </w:rPr>
        <w:t xml:space="preserve">Bret </w:t>
      </w:r>
      <w:proofErr w:type="spellStart"/>
      <w:r w:rsidRPr="00EA5433">
        <w:rPr>
          <w:rFonts w:ascii="Times New Roman" w:hAnsi="Times New Roman"/>
          <w:sz w:val="23"/>
          <w:szCs w:val="23"/>
        </w:rPr>
        <w:t>Bienerth</w:t>
      </w:r>
      <w:proofErr w:type="spellEnd"/>
      <w:r w:rsidR="000B7DCB" w:rsidRPr="00EA5433">
        <w:rPr>
          <w:rFonts w:ascii="Times New Roman" w:hAnsi="Times New Roman"/>
          <w:sz w:val="23"/>
          <w:szCs w:val="23"/>
        </w:rPr>
        <w:t>, City of Lake Oswego</w:t>
      </w:r>
    </w:p>
    <w:p w14:paraId="6A7E1D59" w14:textId="35983677" w:rsidR="00D3026E" w:rsidRPr="00EA5433" w:rsidRDefault="00D3026E" w:rsidP="000717DC">
      <w:pPr>
        <w:pStyle w:val="NoSpacing"/>
        <w:rPr>
          <w:rFonts w:ascii="Times New Roman" w:hAnsi="Times New Roman"/>
          <w:sz w:val="23"/>
          <w:szCs w:val="23"/>
        </w:rPr>
      </w:pPr>
      <w:r w:rsidRPr="00EA5433">
        <w:rPr>
          <w:rFonts w:ascii="Times New Roman" w:hAnsi="Times New Roman"/>
          <w:sz w:val="23"/>
          <w:szCs w:val="23"/>
        </w:rPr>
        <w:t>Erica Rooney, City of Lake Oswego</w:t>
      </w:r>
    </w:p>
    <w:p w14:paraId="5FD2A5D2" w14:textId="3B47B04C" w:rsidR="00C84FA1" w:rsidRPr="00EA5433" w:rsidRDefault="00D3026E" w:rsidP="000717DC">
      <w:pPr>
        <w:pStyle w:val="NoSpacing"/>
        <w:rPr>
          <w:rFonts w:ascii="Times New Roman" w:hAnsi="Times New Roman"/>
          <w:sz w:val="23"/>
          <w:szCs w:val="23"/>
        </w:rPr>
      </w:pPr>
      <w:r w:rsidRPr="00EA5433">
        <w:rPr>
          <w:rFonts w:ascii="Times New Roman" w:hAnsi="Times New Roman"/>
          <w:sz w:val="23"/>
          <w:szCs w:val="23"/>
        </w:rPr>
        <w:t xml:space="preserve">Sarah Jo </w:t>
      </w:r>
      <w:proofErr w:type="spellStart"/>
      <w:r w:rsidRPr="00EA5433">
        <w:rPr>
          <w:rFonts w:ascii="Times New Roman" w:hAnsi="Times New Roman"/>
          <w:sz w:val="23"/>
          <w:szCs w:val="23"/>
        </w:rPr>
        <w:t>Chaplen</w:t>
      </w:r>
      <w:proofErr w:type="spellEnd"/>
      <w:r w:rsidR="00EC4A44" w:rsidRPr="00EA5433">
        <w:rPr>
          <w:rFonts w:ascii="Times New Roman" w:hAnsi="Times New Roman"/>
          <w:sz w:val="23"/>
          <w:szCs w:val="23"/>
        </w:rPr>
        <w:t>,</w:t>
      </w:r>
      <w:r w:rsidR="00C84FA1" w:rsidRPr="00EA5433">
        <w:rPr>
          <w:rFonts w:ascii="Times New Roman" w:hAnsi="Times New Roman"/>
          <w:sz w:val="23"/>
          <w:szCs w:val="23"/>
        </w:rPr>
        <w:t xml:space="preserve"> </w:t>
      </w:r>
      <w:r w:rsidR="00C84FA1" w:rsidRPr="00EA5433">
        <w:rPr>
          <w:rFonts w:ascii="Times New Roman" w:hAnsi="Times New Roman"/>
          <w:bCs/>
          <w:iCs/>
          <w:sz w:val="23"/>
          <w:szCs w:val="23"/>
        </w:rPr>
        <w:t>Oak Lodge Water Service</w:t>
      </w:r>
      <w:r w:rsidR="00AE0460">
        <w:rPr>
          <w:rFonts w:ascii="Times New Roman" w:hAnsi="Times New Roman"/>
          <w:bCs/>
          <w:iCs/>
          <w:sz w:val="23"/>
          <w:szCs w:val="23"/>
        </w:rPr>
        <w:t>s</w:t>
      </w:r>
      <w:r w:rsidR="00C84FA1" w:rsidRPr="00EA5433" w:rsidDel="002E02DC">
        <w:rPr>
          <w:rFonts w:ascii="Times New Roman" w:hAnsi="Times New Roman"/>
          <w:sz w:val="23"/>
          <w:szCs w:val="23"/>
        </w:rPr>
        <w:t xml:space="preserve"> </w:t>
      </w:r>
    </w:p>
    <w:p w14:paraId="247C8FC8" w14:textId="77777777" w:rsidR="00AE0460" w:rsidRDefault="00AE0460" w:rsidP="00B6478E">
      <w:pPr>
        <w:pStyle w:val="NoSpacing"/>
        <w:rPr>
          <w:rFonts w:ascii="Times New Roman" w:hAnsi="Times New Roman"/>
          <w:sz w:val="23"/>
          <w:szCs w:val="23"/>
        </w:rPr>
      </w:pPr>
      <w:r>
        <w:rPr>
          <w:rFonts w:ascii="Times New Roman" w:hAnsi="Times New Roman"/>
          <w:sz w:val="23"/>
          <w:szCs w:val="23"/>
        </w:rPr>
        <w:t xml:space="preserve">Todd </w:t>
      </w:r>
      <w:proofErr w:type="spellStart"/>
      <w:r>
        <w:rPr>
          <w:rFonts w:ascii="Times New Roman" w:hAnsi="Times New Roman"/>
          <w:sz w:val="23"/>
          <w:szCs w:val="23"/>
        </w:rPr>
        <w:t>Heidgerken</w:t>
      </w:r>
      <w:proofErr w:type="spellEnd"/>
      <w:r>
        <w:rPr>
          <w:rFonts w:ascii="Times New Roman" w:hAnsi="Times New Roman"/>
          <w:sz w:val="23"/>
          <w:szCs w:val="23"/>
        </w:rPr>
        <w:t>, Clackamas River Water</w:t>
      </w:r>
    </w:p>
    <w:p w14:paraId="63F660CA" w14:textId="1FD20963" w:rsidR="000717DC" w:rsidRDefault="00AE0460" w:rsidP="00B6478E">
      <w:pPr>
        <w:pStyle w:val="NoSpacing"/>
        <w:rPr>
          <w:rFonts w:ascii="Times New Roman" w:hAnsi="Times New Roman"/>
          <w:sz w:val="23"/>
          <w:szCs w:val="23"/>
        </w:rPr>
      </w:pPr>
      <w:r>
        <w:rPr>
          <w:rFonts w:ascii="Times New Roman" w:hAnsi="Times New Roman"/>
          <w:sz w:val="23"/>
          <w:szCs w:val="23"/>
        </w:rPr>
        <w:t xml:space="preserve">Wade </w:t>
      </w:r>
      <w:proofErr w:type="spellStart"/>
      <w:r>
        <w:rPr>
          <w:rFonts w:ascii="Times New Roman" w:hAnsi="Times New Roman"/>
          <w:sz w:val="23"/>
          <w:szCs w:val="23"/>
        </w:rPr>
        <w:t>Hathhorn</w:t>
      </w:r>
      <w:proofErr w:type="spellEnd"/>
      <w:r>
        <w:rPr>
          <w:rFonts w:ascii="Times New Roman" w:hAnsi="Times New Roman"/>
          <w:sz w:val="23"/>
          <w:szCs w:val="23"/>
        </w:rPr>
        <w:t>, Sunrise Water Authority</w:t>
      </w:r>
      <w:r w:rsidR="000F7DF5" w:rsidRPr="00EA5433">
        <w:rPr>
          <w:rFonts w:ascii="Times New Roman" w:hAnsi="Times New Roman"/>
          <w:sz w:val="23"/>
          <w:szCs w:val="23"/>
        </w:rPr>
        <w:br/>
      </w:r>
      <w:r w:rsidR="00EC4A44" w:rsidRPr="00EA5433">
        <w:rPr>
          <w:rFonts w:ascii="Times New Roman" w:hAnsi="Times New Roman"/>
          <w:sz w:val="23"/>
          <w:szCs w:val="23"/>
        </w:rPr>
        <w:t>Jennifer Joe</w:t>
      </w:r>
      <w:r w:rsidR="000717DC" w:rsidRPr="00EA5433">
        <w:rPr>
          <w:rFonts w:ascii="Times New Roman" w:hAnsi="Times New Roman"/>
          <w:sz w:val="23"/>
          <w:szCs w:val="23"/>
        </w:rPr>
        <w:t>, City of Tigard</w:t>
      </w:r>
    </w:p>
    <w:p w14:paraId="57BEE5F8" w14:textId="33B6AA50" w:rsidR="00AE0460" w:rsidRDefault="00AE0460" w:rsidP="00B6478E">
      <w:pPr>
        <w:pStyle w:val="NoSpacing"/>
        <w:rPr>
          <w:rFonts w:ascii="Times New Roman" w:hAnsi="Times New Roman"/>
          <w:sz w:val="23"/>
          <w:szCs w:val="23"/>
        </w:rPr>
      </w:pPr>
      <w:r>
        <w:rPr>
          <w:rFonts w:ascii="Times New Roman" w:hAnsi="Times New Roman"/>
          <w:sz w:val="23"/>
          <w:szCs w:val="23"/>
        </w:rPr>
        <w:t>Mallory Ott, City of Oregon City</w:t>
      </w:r>
    </w:p>
    <w:p w14:paraId="01B0A040" w14:textId="7BFA6FB8" w:rsidR="00AE0460" w:rsidRDefault="00AE0460" w:rsidP="00B6478E">
      <w:pPr>
        <w:pStyle w:val="NoSpacing"/>
        <w:rPr>
          <w:rFonts w:ascii="Times New Roman" w:hAnsi="Times New Roman"/>
          <w:sz w:val="23"/>
          <w:szCs w:val="23"/>
        </w:rPr>
      </w:pPr>
      <w:r>
        <w:rPr>
          <w:rFonts w:ascii="Times New Roman" w:hAnsi="Times New Roman"/>
          <w:sz w:val="23"/>
          <w:szCs w:val="23"/>
        </w:rPr>
        <w:t>Dan Norton, City of West Linn</w:t>
      </w:r>
    </w:p>
    <w:p w14:paraId="519CD975" w14:textId="5EE064E2" w:rsidR="00AE0460" w:rsidRDefault="00AE0460" w:rsidP="00B6478E">
      <w:pPr>
        <w:pStyle w:val="NoSpacing"/>
        <w:rPr>
          <w:rFonts w:ascii="Times New Roman" w:hAnsi="Times New Roman"/>
          <w:sz w:val="23"/>
          <w:szCs w:val="23"/>
        </w:rPr>
      </w:pPr>
      <w:r>
        <w:rPr>
          <w:rFonts w:ascii="Times New Roman" w:hAnsi="Times New Roman"/>
          <w:sz w:val="23"/>
          <w:szCs w:val="23"/>
        </w:rPr>
        <w:t xml:space="preserve">Matt </w:t>
      </w:r>
      <w:proofErr w:type="spellStart"/>
      <w:r>
        <w:rPr>
          <w:rFonts w:ascii="Times New Roman" w:hAnsi="Times New Roman"/>
          <w:sz w:val="23"/>
          <w:szCs w:val="23"/>
        </w:rPr>
        <w:t>Kaatz</w:t>
      </w:r>
      <w:proofErr w:type="spellEnd"/>
      <w:r>
        <w:rPr>
          <w:rFonts w:ascii="Times New Roman" w:hAnsi="Times New Roman"/>
          <w:sz w:val="23"/>
          <w:szCs w:val="23"/>
        </w:rPr>
        <w:t>, City of West Linn</w:t>
      </w:r>
    </w:p>
    <w:p w14:paraId="618B2CE8" w14:textId="717BA4B2" w:rsidR="00AE0460" w:rsidRPr="00EA5433" w:rsidRDefault="00AE0460" w:rsidP="00B6478E">
      <w:pPr>
        <w:pStyle w:val="NoSpacing"/>
        <w:rPr>
          <w:rFonts w:ascii="Times New Roman" w:hAnsi="Times New Roman"/>
          <w:sz w:val="23"/>
          <w:szCs w:val="23"/>
        </w:rPr>
      </w:pPr>
      <w:r>
        <w:rPr>
          <w:rFonts w:ascii="Times New Roman" w:hAnsi="Times New Roman"/>
          <w:sz w:val="23"/>
          <w:szCs w:val="23"/>
        </w:rPr>
        <w:t xml:space="preserve">Justin </w:t>
      </w:r>
      <w:proofErr w:type="spellStart"/>
      <w:r>
        <w:rPr>
          <w:rFonts w:ascii="Times New Roman" w:hAnsi="Times New Roman"/>
          <w:sz w:val="23"/>
          <w:szCs w:val="23"/>
        </w:rPr>
        <w:t>Poyser</w:t>
      </w:r>
      <w:proofErr w:type="spellEnd"/>
      <w:r>
        <w:rPr>
          <w:rFonts w:ascii="Times New Roman" w:hAnsi="Times New Roman"/>
          <w:sz w:val="23"/>
          <w:szCs w:val="23"/>
        </w:rPr>
        <w:t>, City of Gladstone</w:t>
      </w:r>
    </w:p>
    <w:p w14:paraId="58FC6257" w14:textId="1E328EBD" w:rsidR="000B7DCB" w:rsidRPr="00EA5433" w:rsidRDefault="000B7DCB" w:rsidP="000B7DCB">
      <w:pPr>
        <w:pStyle w:val="NoSpacing"/>
        <w:rPr>
          <w:rFonts w:ascii="Times New Roman" w:hAnsi="Times New Roman"/>
          <w:sz w:val="23"/>
          <w:szCs w:val="23"/>
        </w:rPr>
      </w:pPr>
      <w:r w:rsidRPr="00EA5433">
        <w:rPr>
          <w:rFonts w:ascii="Times New Roman" w:hAnsi="Times New Roman"/>
          <w:sz w:val="23"/>
          <w:szCs w:val="23"/>
        </w:rPr>
        <w:t>Kim Swan, Clackamas River Water Providers</w:t>
      </w:r>
    </w:p>
    <w:p w14:paraId="15D5099C" w14:textId="2D808588" w:rsidR="00AE0460" w:rsidRDefault="00AE0460" w:rsidP="002C525F">
      <w:pPr>
        <w:autoSpaceDE w:val="0"/>
        <w:autoSpaceDN w:val="0"/>
        <w:adjustRightInd w:val="0"/>
        <w:rPr>
          <w:bCs/>
          <w:iCs/>
          <w:sz w:val="23"/>
          <w:szCs w:val="23"/>
        </w:rPr>
      </w:pPr>
      <w:r>
        <w:rPr>
          <w:bCs/>
          <w:iCs/>
          <w:sz w:val="23"/>
          <w:szCs w:val="23"/>
        </w:rPr>
        <w:t>Andrew Swanson, Water Environment Services</w:t>
      </w:r>
    </w:p>
    <w:p w14:paraId="41B7BB67" w14:textId="2F6A2332" w:rsidR="00D3026E" w:rsidRPr="00EA5433" w:rsidRDefault="00D3026E" w:rsidP="002C525F">
      <w:pPr>
        <w:autoSpaceDE w:val="0"/>
        <w:autoSpaceDN w:val="0"/>
        <w:adjustRightInd w:val="0"/>
        <w:rPr>
          <w:iCs/>
          <w:sz w:val="23"/>
          <w:szCs w:val="23"/>
        </w:rPr>
      </w:pPr>
      <w:r w:rsidRPr="00EA5433">
        <w:rPr>
          <w:bCs/>
          <w:iCs/>
          <w:sz w:val="23"/>
          <w:szCs w:val="23"/>
        </w:rPr>
        <w:t>Jamie Feldman, Geosyntec</w:t>
      </w:r>
    </w:p>
    <w:p w14:paraId="477A3467" w14:textId="77777777" w:rsidR="008E71DA" w:rsidRPr="00EA5433" w:rsidRDefault="008E71DA" w:rsidP="002C525F">
      <w:pPr>
        <w:autoSpaceDE w:val="0"/>
        <w:autoSpaceDN w:val="0"/>
        <w:adjustRightInd w:val="0"/>
        <w:rPr>
          <w:b/>
          <w:bCs/>
          <w:iCs/>
          <w:sz w:val="23"/>
          <w:szCs w:val="23"/>
          <w:u w:val="single"/>
        </w:rPr>
      </w:pPr>
    </w:p>
    <w:p w14:paraId="2E17ABEB" w14:textId="77777777" w:rsidR="00516EEE" w:rsidRPr="00EA5433" w:rsidRDefault="002C525F" w:rsidP="00516EEE">
      <w:pPr>
        <w:autoSpaceDE w:val="0"/>
        <w:autoSpaceDN w:val="0"/>
        <w:adjustRightInd w:val="0"/>
        <w:rPr>
          <w:b/>
          <w:bCs/>
          <w:iCs/>
          <w:sz w:val="23"/>
          <w:szCs w:val="23"/>
          <w:u w:val="single"/>
        </w:rPr>
      </w:pPr>
      <w:r w:rsidRPr="00EA5433">
        <w:rPr>
          <w:b/>
          <w:bCs/>
          <w:iCs/>
          <w:sz w:val="23"/>
          <w:szCs w:val="23"/>
          <w:u w:val="single"/>
        </w:rPr>
        <w:t>Agenda</w:t>
      </w:r>
    </w:p>
    <w:p w14:paraId="5D2B15FC" w14:textId="77777777" w:rsidR="00353FCA" w:rsidRPr="00EA5433" w:rsidRDefault="00AC033A" w:rsidP="008C4E8D">
      <w:pPr>
        <w:autoSpaceDE w:val="0"/>
        <w:autoSpaceDN w:val="0"/>
        <w:adjustRightInd w:val="0"/>
        <w:rPr>
          <w:sz w:val="23"/>
          <w:szCs w:val="23"/>
        </w:rPr>
      </w:pPr>
      <w:r w:rsidRPr="00EA5433">
        <w:rPr>
          <w:iCs/>
          <w:sz w:val="23"/>
          <w:szCs w:val="23"/>
        </w:rPr>
        <w:t>Approval of Minutes</w:t>
      </w:r>
      <w:r w:rsidR="00353FCA" w:rsidRPr="00EA5433">
        <w:rPr>
          <w:sz w:val="23"/>
          <w:szCs w:val="23"/>
        </w:rPr>
        <w:t xml:space="preserve"> </w:t>
      </w:r>
    </w:p>
    <w:p w14:paraId="3CEBA268" w14:textId="7B88D940" w:rsidR="000F7DF5" w:rsidRPr="008856F5" w:rsidRDefault="00E417B7" w:rsidP="000F7DF5">
      <w:pPr>
        <w:autoSpaceDE w:val="0"/>
        <w:autoSpaceDN w:val="0"/>
        <w:adjustRightInd w:val="0"/>
        <w:rPr>
          <w:bCs/>
          <w:sz w:val="23"/>
          <w:szCs w:val="23"/>
        </w:rPr>
      </w:pPr>
      <w:r w:rsidRPr="00EA5433">
        <w:rPr>
          <w:sz w:val="23"/>
          <w:szCs w:val="23"/>
        </w:rPr>
        <w:t>Public Comment</w:t>
      </w:r>
      <w:r w:rsidRPr="00EA5433">
        <w:rPr>
          <w:sz w:val="23"/>
          <w:szCs w:val="23"/>
        </w:rPr>
        <w:br/>
      </w:r>
      <w:r w:rsidR="008856F5" w:rsidRPr="008856F5">
        <w:rPr>
          <w:bCs/>
          <w:iCs/>
        </w:rPr>
        <w:t>NRCS National Water Quality Initiative Grant</w:t>
      </w:r>
    </w:p>
    <w:p w14:paraId="7317450D" w14:textId="77777777" w:rsidR="008856F5" w:rsidRPr="008856F5" w:rsidRDefault="008856F5" w:rsidP="008856F5">
      <w:pPr>
        <w:autoSpaceDE w:val="0"/>
        <w:autoSpaceDN w:val="0"/>
        <w:adjustRightInd w:val="0"/>
        <w:rPr>
          <w:bCs/>
          <w:iCs/>
        </w:rPr>
      </w:pPr>
      <w:r w:rsidRPr="008856F5">
        <w:rPr>
          <w:bCs/>
          <w:iCs/>
        </w:rPr>
        <w:t>Assessing Wildfire Risk Modeling Project</w:t>
      </w:r>
    </w:p>
    <w:p w14:paraId="2C9B3A0A" w14:textId="77777777" w:rsidR="008856F5" w:rsidRPr="008856F5" w:rsidRDefault="008856F5" w:rsidP="008856F5">
      <w:pPr>
        <w:autoSpaceDE w:val="0"/>
        <w:autoSpaceDN w:val="0"/>
        <w:adjustRightInd w:val="0"/>
        <w:rPr>
          <w:bCs/>
          <w:iCs/>
        </w:rPr>
      </w:pPr>
      <w:r w:rsidRPr="008856F5">
        <w:rPr>
          <w:bCs/>
          <w:iCs/>
        </w:rPr>
        <w:t xml:space="preserve">CRWP Business – Van Resolution </w:t>
      </w:r>
    </w:p>
    <w:p w14:paraId="0FB11C4C" w14:textId="5C3A2007" w:rsidR="00A72EAC" w:rsidRPr="008856F5" w:rsidRDefault="00A72EAC" w:rsidP="000F7DF5">
      <w:pPr>
        <w:autoSpaceDE w:val="0"/>
        <w:autoSpaceDN w:val="0"/>
        <w:adjustRightInd w:val="0"/>
        <w:rPr>
          <w:bCs/>
          <w:sz w:val="23"/>
          <w:szCs w:val="23"/>
        </w:rPr>
      </w:pPr>
      <w:r w:rsidRPr="008856F5">
        <w:rPr>
          <w:bCs/>
          <w:sz w:val="23"/>
          <w:szCs w:val="23"/>
        </w:rPr>
        <w:t>Program Updates</w:t>
      </w:r>
    </w:p>
    <w:p w14:paraId="194EA27B" w14:textId="28CDD59E" w:rsidR="006C06B2" w:rsidRPr="00EA5433" w:rsidRDefault="008856F5" w:rsidP="009840F9">
      <w:pPr>
        <w:autoSpaceDE w:val="0"/>
        <w:autoSpaceDN w:val="0"/>
        <w:adjustRightInd w:val="0"/>
        <w:rPr>
          <w:sz w:val="23"/>
          <w:szCs w:val="23"/>
        </w:rPr>
      </w:pPr>
      <w:r>
        <w:rPr>
          <w:sz w:val="23"/>
          <w:szCs w:val="23"/>
        </w:rPr>
        <w:t>November</w:t>
      </w:r>
      <w:r w:rsidR="00A72EAC" w:rsidRPr="00EA5433">
        <w:rPr>
          <w:sz w:val="23"/>
          <w:szCs w:val="23"/>
        </w:rPr>
        <w:t xml:space="preserve"> Work Session </w:t>
      </w:r>
    </w:p>
    <w:p w14:paraId="20B21D65" w14:textId="77777777" w:rsidR="009840F9" w:rsidRPr="00EA5433" w:rsidRDefault="009840F9" w:rsidP="009840F9">
      <w:pPr>
        <w:autoSpaceDE w:val="0"/>
        <w:autoSpaceDN w:val="0"/>
        <w:adjustRightInd w:val="0"/>
        <w:rPr>
          <w:sz w:val="23"/>
          <w:szCs w:val="23"/>
        </w:rPr>
      </w:pPr>
    </w:p>
    <w:p w14:paraId="29E5E776" w14:textId="77777777" w:rsidR="00516EEE" w:rsidRPr="00EA5433" w:rsidRDefault="00516EEE" w:rsidP="004A4A6B">
      <w:pPr>
        <w:autoSpaceDE w:val="0"/>
        <w:autoSpaceDN w:val="0"/>
        <w:adjustRightInd w:val="0"/>
        <w:rPr>
          <w:b/>
          <w:bCs/>
          <w:iCs/>
          <w:sz w:val="23"/>
          <w:szCs w:val="23"/>
          <w:u w:val="single"/>
        </w:rPr>
      </w:pPr>
    </w:p>
    <w:p w14:paraId="73ED60BF" w14:textId="3FD9A89E" w:rsidR="006D6A93" w:rsidRDefault="00DE0EEB" w:rsidP="002C525F">
      <w:pPr>
        <w:autoSpaceDE w:val="0"/>
        <w:autoSpaceDN w:val="0"/>
        <w:adjustRightInd w:val="0"/>
        <w:rPr>
          <w:bCs/>
          <w:sz w:val="23"/>
          <w:szCs w:val="23"/>
        </w:rPr>
      </w:pPr>
      <w:r w:rsidRPr="00EA5433">
        <w:rPr>
          <w:b/>
          <w:bCs/>
          <w:iCs/>
          <w:sz w:val="23"/>
          <w:szCs w:val="23"/>
          <w:u w:val="single"/>
        </w:rPr>
        <w:t>Approval of</w:t>
      </w:r>
      <w:r w:rsidR="00E66566" w:rsidRPr="00EA5433">
        <w:rPr>
          <w:b/>
          <w:bCs/>
          <w:iCs/>
          <w:sz w:val="23"/>
          <w:szCs w:val="23"/>
          <w:u w:val="single"/>
        </w:rPr>
        <w:t xml:space="preserve"> </w:t>
      </w:r>
      <w:r w:rsidR="00D3026E" w:rsidRPr="00EA5433">
        <w:rPr>
          <w:b/>
          <w:bCs/>
          <w:iCs/>
          <w:sz w:val="23"/>
          <w:szCs w:val="23"/>
          <w:u w:val="single"/>
        </w:rPr>
        <w:t>August</w:t>
      </w:r>
      <w:r w:rsidR="00E66566" w:rsidRPr="00EA5433">
        <w:rPr>
          <w:b/>
          <w:bCs/>
          <w:iCs/>
          <w:sz w:val="23"/>
          <w:szCs w:val="23"/>
          <w:u w:val="single"/>
        </w:rPr>
        <w:t xml:space="preserve"> </w:t>
      </w:r>
      <w:r w:rsidR="00AE0460">
        <w:rPr>
          <w:b/>
          <w:bCs/>
          <w:iCs/>
          <w:sz w:val="23"/>
          <w:szCs w:val="23"/>
          <w:u w:val="single"/>
        </w:rPr>
        <w:t xml:space="preserve">and October </w:t>
      </w:r>
      <w:r w:rsidR="00630379" w:rsidRPr="00EA5433">
        <w:rPr>
          <w:b/>
          <w:bCs/>
          <w:iCs/>
          <w:sz w:val="23"/>
          <w:szCs w:val="23"/>
          <w:u w:val="single"/>
        </w:rPr>
        <w:t xml:space="preserve">CRWP </w:t>
      </w:r>
      <w:r w:rsidRPr="00EA5433">
        <w:rPr>
          <w:b/>
          <w:bCs/>
          <w:iCs/>
          <w:sz w:val="23"/>
          <w:szCs w:val="23"/>
          <w:u w:val="single"/>
        </w:rPr>
        <w:t>Meeting Notes</w:t>
      </w:r>
      <w:r w:rsidR="00E729E4" w:rsidRPr="00EA5433">
        <w:rPr>
          <w:b/>
          <w:bCs/>
          <w:iCs/>
          <w:sz w:val="23"/>
          <w:szCs w:val="23"/>
          <w:u w:val="single"/>
        </w:rPr>
        <w:br/>
      </w:r>
      <w:bookmarkStart w:id="0" w:name="_Hlk26364947"/>
      <w:r w:rsidR="00AE0460">
        <w:rPr>
          <w:bCs/>
          <w:sz w:val="23"/>
          <w:szCs w:val="23"/>
        </w:rPr>
        <w:t xml:space="preserve">Bret asked if there was a motion to </w:t>
      </w:r>
      <w:r w:rsidR="00AE0460" w:rsidRPr="00AE0460">
        <w:rPr>
          <w:bCs/>
          <w:sz w:val="23"/>
          <w:szCs w:val="23"/>
        </w:rPr>
        <w:t xml:space="preserve">approve the minutes from the past two CRWP meetings.  </w:t>
      </w:r>
    </w:p>
    <w:p w14:paraId="1C268A5F" w14:textId="2B70D9D0" w:rsidR="00AE0460" w:rsidRDefault="00AE0460" w:rsidP="002C525F">
      <w:pPr>
        <w:autoSpaceDE w:val="0"/>
        <w:autoSpaceDN w:val="0"/>
        <w:adjustRightInd w:val="0"/>
        <w:rPr>
          <w:b/>
          <w:bCs/>
          <w:iCs/>
          <w:sz w:val="23"/>
          <w:szCs w:val="23"/>
          <w:u w:val="single"/>
        </w:rPr>
      </w:pPr>
    </w:p>
    <w:p w14:paraId="2360C7E5" w14:textId="443F9442" w:rsidR="00AE0460" w:rsidRPr="00AE0460" w:rsidRDefault="00AE0460" w:rsidP="002C525F">
      <w:pPr>
        <w:autoSpaceDE w:val="0"/>
        <w:autoSpaceDN w:val="0"/>
        <w:adjustRightInd w:val="0"/>
        <w:rPr>
          <w:b/>
        </w:rPr>
      </w:pPr>
      <w:r>
        <w:rPr>
          <w:b/>
        </w:rPr>
        <w:t xml:space="preserve">Sarah Jo </w:t>
      </w:r>
      <w:proofErr w:type="spellStart"/>
      <w:r>
        <w:rPr>
          <w:b/>
        </w:rPr>
        <w:t>Chaplen</w:t>
      </w:r>
      <w:proofErr w:type="spellEnd"/>
      <w:r w:rsidRPr="0026271A">
        <w:rPr>
          <w:b/>
        </w:rPr>
        <w:t xml:space="preserve"> made a motion to approve the minutes, </w:t>
      </w:r>
      <w:r>
        <w:rPr>
          <w:b/>
        </w:rPr>
        <w:t xml:space="preserve">Todd </w:t>
      </w:r>
      <w:proofErr w:type="spellStart"/>
      <w:r>
        <w:rPr>
          <w:b/>
        </w:rPr>
        <w:t>Heidgerken</w:t>
      </w:r>
      <w:proofErr w:type="spellEnd"/>
      <w:r w:rsidRPr="0026271A">
        <w:rPr>
          <w:b/>
        </w:rPr>
        <w:t xml:space="preserve"> seconded the motion. The minutes were approved unanimously via voice vote. </w:t>
      </w:r>
    </w:p>
    <w:bookmarkEnd w:id="0"/>
    <w:p w14:paraId="33FC82C8" w14:textId="77777777" w:rsidR="002C525F" w:rsidRPr="00EA5433" w:rsidRDefault="002C525F" w:rsidP="002C525F">
      <w:pPr>
        <w:autoSpaceDE w:val="0"/>
        <w:autoSpaceDN w:val="0"/>
        <w:adjustRightInd w:val="0"/>
        <w:rPr>
          <w:b/>
          <w:bCs/>
          <w:iCs/>
          <w:sz w:val="23"/>
          <w:szCs w:val="23"/>
          <w:u w:val="single"/>
        </w:rPr>
      </w:pPr>
    </w:p>
    <w:p w14:paraId="793209DF" w14:textId="77777777" w:rsidR="002C525F" w:rsidRPr="00EA5433" w:rsidRDefault="002C525F" w:rsidP="002C525F">
      <w:pPr>
        <w:autoSpaceDE w:val="0"/>
        <w:autoSpaceDN w:val="0"/>
        <w:adjustRightInd w:val="0"/>
        <w:rPr>
          <w:b/>
          <w:bCs/>
          <w:iCs/>
          <w:sz w:val="23"/>
          <w:szCs w:val="23"/>
          <w:u w:val="single"/>
        </w:rPr>
      </w:pPr>
      <w:r w:rsidRPr="00EA5433">
        <w:rPr>
          <w:b/>
          <w:bCs/>
          <w:iCs/>
          <w:sz w:val="23"/>
          <w:szCs w:val="23"/>
          <w:u w:val="single"/>
        </w:rPr>
        <w:t>Public Comment</w:t>
      </w:r>
    </w:p>
    <w:p w14:paraId="0FB19A57" w14:textId="77777777" w:rsidR="002C525F" w:rsidRPr="00EA5433" w:rsidRDefault="002C525F" w:rsidP="002C525F">
      <w:pPr>
        <w:rPr>
          <w:bCs/>
          <w:iCs/>
          <w:sz w:val="23"/>
          <w:szCs w:val="23"/>
        </w:rPr>
      </w:pPr>
      <w:r w:rsidRPr="00EA5433">
        <w:rPr>
          <w:bCs/>
          <w:iCs/>
          <w:sz w:val="23"/>
          <w:szCs w:val="23"/>
        </w:rPr>
        <w:t>None</w:t>
      </w:r>
    </w:p>
    <w:p w14:paraId="4BE9261D" w14:textId="77777777" w:rsidR="008856F5" w:rsidRPr="00EA5433" w:rsidRDefault="008856F5" w:rsidP="00B6478E">
      <w:pPr>
        <w:autoSpaceDE w:val="0"/>
        <w:autoSpaceDN w:val="0"/>
        <w:adjustRightInd w:val="0"/>
        <w:rPr>
          <w:b/>
          <w:iCs/>
          <w:sz w:val="23"/>
          <w:szCs w:val="23"/>
          <w:u w:val="single"/>
        </w:rPr>
      </w:pPr>
    </w:p>
    <w:p w14:paraId="6549260B" w14:textId="620BEE86" w:rsidR="0010604C" w:rsidRDefault="008856F5" w:rsidP="006C4BDE">
      <w:pPr>
        <w:autoSpaceDE w:val="0"/>
        <w:autoSpaceDN w:val="0"/>
        <w:adjustRightInd w:val="0"/>
        <w:rPr>
          <w:bCs/>
          <w:iCs/>
        </w:rPr>
      </w:pPr>
      <w:r w:rsidRPr="008856F5">
        <w:rPr>
          <w:b/>
          <w:iCs/>
          <w:u w:val="single"/>
        </w:rPr>
        <w:t xml:space="preserve">National Resource Conservation Service (NRCS) National Water Quality Initiative Grant </w:t>
      </w:r>
      <w:r w:rsidR="006C4BDE" w:rsidRPr="0010604C">
        <w:rPr>
          <w:bCs/>
          <w:iCs/>
        </w:rPr>
        <w:t>Kim told the group</w:t>
      </w:r>
      <w:r w:rsidR="006C4BDE" w:rsidRPr="0010604C">
        <w:rPr>
          <w:b/>
          <w:iCs/>
        </w:rPr>
        <w:t xml:space="preserve"> </w:t>
      </w:r>
      <w:r w:rsidR="006C4BDE" w:rsidRPr="0010604C">
        <w:rPr>
          <w:bCs/>
          <w:iCs/>
        </w:rPr>
        <w:t>back in 2020</w:t>
      </w:r>
      <w:r w:rsidR="006C4BDE" w:rsidRPr="0010604C">
        <w:rPr>
          <w:b/>
          <w:iCs/>
        </w:rPr>
        <w:t xml:space="preserve"> </w:t>
      </w:r>
      <w:r w:rsidR="006C4BDE" w:rsidRPr="0010604C">
        <w:rPr>
          <w:bCs/>
          <w:iCs/>
        </w:rPr>
        <w:t xml:space="preserve">that the CRWP has received a $85,000 grant from NRCS as part of the Nation Water Quality Imitative to develop a Source Water Assessment for the portions of the Clackamas River watershed that agricultural uses and that the CRWP has hired Geosyntec to develop this plan. </w:t>
      </w:r>
      <w:r w:rsidR="007B688C" w:rsidRPr="0010604C">
        <w:rPr>
          <w:bCs/>
          <w:iCs/>
        </w:rPr>
        <w:t xml:space="preserve">The Source Water Assessment Plan was completed in September and the grant has been closed out. </w:t>
      </w:r>
      <w:r w:rsidRPr="0010604C">
        <w:rPr>
          <w:bCs/>
          <w:iCs/>
        </w:rPr>
        <w:t>Jamie Feldman</w:t>
      </w:r>
      <w:r w:rsidR="007B688C" w:rsidRPr="0010604C">
        <w:rPr>
          <w:bCs/>
          <w:iCs/>
        </w:rPr>
        <w:t xml:space="preserve"> from </w:t>
      </w:r>
      <w:r w:rsidRPr="0010604C">
        <w:rPr>
          <w:bCs/>
          <w:iCs/>
        </w:rPr>
        <w:t xml:space="preserve">Geosyntec </w:t>
      </w:r>
      <w:r w:rsidR="007B688C" w:rsidRPr="0010604C">
        <w:rPr>
          <w:bCs/>
          <w:iCs/>
        </w:rPr>
        <w:t>provided the group with a summary of what was included in the Plan</w:t>
      </w:r>
      <w:r w:rsidR="0010604C" w:rsidRPr="0010604C">
        <w:rPr>
          <w:bCs/>
          <w:iCs/>
        </w:rPr>
        <w:t xml:space="preserve">. She walked through each section of the plan which included a project over, watershed hydrology, water quality characterization, pollutant sources, pollutant management, and outreach plan.  </w:t>
      </w:r>
    </w:p>
    <w:p w14:paraId="78FE4E72" w14:textId="77777777" w:rsidR="0010604C" w:rsidRDefault="0010604C" w:rsidP="006C4BDE">
      <w:pPr>
        <w:autoSpaceDE w:val="0"/>
        <w:autoSpaceDN w:val="0"/>
        <w:adjustRightInd w:val="0"/>
        <w:rPr>
          <w:bCs/>
          <w:iCs/>
        </w:rPr>
      </w:pPr>
    </w:p>
    <w:p w14:paraId="59EAC6C1" w14:textId="77777777" w:rsidR="0010604C" w:rsidRDefault="0010604C" w:rsidP="006C4BDE">
      <w:pPr>
        <w:autoSpaceDE w:val="0"/>
        <w:autoSpaceDN w:val="0"/>
        <w:adjustRightInd w:val="0"/>
        <w:rPr>
          <w:bCs/>
          <w:iCs/>
        </w:rPr>
      </w:pPr>
    </w:p>
    <w:p w14:paraId="538CCFE8" w14:textId="77777777" w:rsidR="0010604C" w:rsidRDefault="0010604C" w:rsidP="006C4BDE">
      <w:pPr>
        <w:autoSpaceDE w:val="0"/>
        <w:autoSpaceDN w:val="0"/>
        <w:adjustRightInd w:val="0"/>
        <w:rPr>
          <w:bCs/>
          <w:iCs/>
        </w:rPr>
      </w:pPr>
    </w:p>
    <w:p w14:paraId="242D42DF" w14:textId="5C10E307" w:rsidR="0010604C" w:rsidRPr="0010604C" w:rsidRDefault="0010604C" w:rsidP="006C4BDE">
      <w:pPr>
        <w:autoSpaceDE w:val="0"/>
        <w:autoSpaceDN w:val="0"/>
        <w:adjustRightInd w:val="0"/>
        <w:rPr>
          <w:bCs/>
          <w:iCs/>
        </w:rPr>
      </w:pPr>
      <w:r w:rsidRPr="0010604C">
        <w:rPr>
          <w:bCs/>
          <w:iCs/>
        </w:rPr>
        <w:t>The key takeaways from the Plan completion are:</w:t>
      </w:r>
    </w:p>
    <w:p w14:paraId="55FBD9D4" w14:textId="2AAD69AB" w:rsidR="0010604C" w:rsidRPr="0010604C" w:rsidRDefault="0010604C" w:rsidP="0010604C">
      <w:pPr>
        <w:pStyle w:val="ListParagraph"/>
        <w:numPr>
          <w:ilvl w:val="0"/>
          <w:numId w:val="14"/>
        </w:numPr>
        <w:autoSpaceDE w:val="0"/>
        <w:autoSpaceDN w:val="0"/>
        <w:adjustRightInd w:val="0"/>
        <w:spacing w:line="240" w:lineRule="auto"/>
        <w:rPr>
          <w:rFonts w:ascii="Times New Roman" w:hAnsi="Times New Roman"/>
          <w:b/>
          <w:iCs/>
          <w:sz w:val="24"/>
          <w:szCs w:val="24"/>
          <w:u w:val="single"/>
        </w:rPr>
      </w:pPr>
      <w:r>
        <w:rPr>
          <w:rFonts w:ascii="Times New Roman" w:hAnsi="Times New Roman"/>
          <w:sz w:val="24"/>
          <w:szCs w:val="24"/>
        </w:rPr>
        <w:t>K</w:t>
      </w:r>
      <w:r w:rsidRPr="0010604C">
        <w:rPr>
          <w:rFonts w:ascii="Times New Roman" w:hAnsi="Times New Roman"/>
          <w:sz w:val="24"/>
          <w:szCs w:val="24"/>
        </w:rPr>
        <w:t>ey pollutants and their sources within the source water protection area with a focus on agricultural concerns were identified</w:t>
      </w:r>
      <w:r>
        <w:rPr>
          <w:rFonts w:ascii="Times New Roman" w:hAnsi="Times New Roman"/>
          <w:sz w:val="24"/>
          <w:szCs w:val="24"/>
        </w:rPr>
        <w:t>.</w:t>
      </w:r>
    </w:p>
    <w:p w14:paraId="4295C239" w14:textId="74C514A8" w:rsidR="00A176C1" w:rsidRPr="0010604C" w:rsidRDefault="0010604C" w:rsidP="0073137A">
      <w:pPr>
        <w:pStyle w:val="ListParagraph"/>
        <w:numPr>
          <w:ilvl w:val="0"/>
          <w:numId w:val="14"/>
        </w:numPr>
        <w:autoSpaceDE w:val="0"/>
        <w:autoSpaceDN w:val="0"/>
        <w:adjustRightInd w:val="0"/>
        <w:spacing w:line="240" w:lineRule="auto"/>
        <w:rPr>
          <w:rFonts w:ascii="Times New Roman" w:hAnsi="Times New Roman"/>
          <w:b/>
          <w:iCs/>
          <w:sz w:val="24"/>
          <w:szCs w:val="24"/>
          <w:u w:val="single"/>
        </w:rPr>
      </w:pPr>
      <w:r w:rsidRPr="0010604C">
        <w:rPr>
          <w:rFonts w:ascii="Times New Roman" w:hAnsi="Times New Roman"/>
          <w:sz w:val="24"/>
          <w:szCs w:val="24"/>
        </w:rPr>
        <w:t>Relevant and feasible management practices and outreach strategies with input from basin stakeholders were compiled</w:t>
      </w:r>
      <w:r>
        <w:rPr>
          <w:rFonts w:ascii="Times New Roman" w:hAnsi="Times New Roman"/>
          <w:sz w:val="24"/>
          <w:szCs w:val="24"/>
        </w:rPr>
        <w:t>.</w:t>
      </w:r>
    </w:p>
    <w:p w14:paraId="33C45569" w14:textId="5EDFE262" w:rsidR="0010604C" w:rsidRDefault="0010604C" w:rsidP="0010604C">
      <w:pPr>
        <w:autoSpaceDE w:val="0"/>
        <w:autoSpaceDN w:val="0"/>
        <w:adjustRightInd w:val="0"/>
        <w:rPr>
          <w:bCs/>
          <w:iCs/>
        </w:rPr>
      </w:pPr>
      <w:r w:rsidRPr="0010604C">
        <w:rPr>
          <w:bCs/>
          <w:iCs/>
        </w:rPr>
        <w:t xml:space="preserve">Kim </w:t>
      </w:r>
      <w:r>
        <w:rPr>
          <w:bCs/>
          <w:iCs/>
        </w:rPr>
        <w:t xml:space="preserve">told the group that the completed Source Water Assessment Plan can be download from the CRWP website at </w:t>
      </w:r>
      <w:hyperlink r:id="rId8" w:history="1">
        <w:r w:rsidRPr="000B1E98">
          <w:rPr>
            <w:rStyle w:val="Hyperlink"/>
            <w:bCs/>
            <w:iCs/>
          </w:rPr>
          <w:t>https://www.clackamasproviders.org/wp-content/uploads/2022/10/Final_CRWP_Source-Water-Assessment-Plan-Sept-2022.pdf</w:t>
        </w:r>
      </w:hyperlink>
      <w:r>
        <w:rPr>
          <w:bCs/>
          <w:iCs/>
        </w:rPr>
        <w:t xml:space="preserve"> </w:t>
      </w:r>
    </w:p>
    <w:p w14:paraId="4DFCB2CD" w14:textId="77777777" w:rsidR="0010604C" w:rsidRPr="0010604C" w:rsidRDefault="0010604C" w:rsidP="0010604C">
      <w:pPr>
        <w:autoSpaceDE w:val="0"/>
        <w:autoSpaceDN w:val="0"/>
        <w:adjustRightInd w:val="0"/>
        <w:rPr>
          <w:b/>
          <w:iCs/>
          <w:u w:val="single"/>
        </w:rPr>
      </w:pPr>
    </w:p>
    <w:p w14:paraId="7DB33B08" w14:textId="4F599370" w:rsidR="0073137A" w:rsidRPr="008856F5" w:rsidRDefault="008856F5" w:rsidP="0073137A">
      <w:pPr>
        <w:autoSpaceDE w:val="0"/>
        <w:autoSpaceDN w:val="0"/>
        <w:adjustRightInd w:val="0"/>
        <w:rPr>
          <w:b/>
          <w:iCs/>
          <w:u w:val="single"/>
        </w:rPr>
      </w:pPr>
      <w:r w:rsidRPr="008856F5">
        <w:rPr>
          <w:b/>
          <w:iCs/>
          <w:u w:val="single"/>
        </w:rPr>
        <w:t>Assessing Wildfire Risk Modeling Project</w:t>
      </w:r>
    </w:p>
    <w:p w14:paraId="3B00133C" w14:textId="765761A7" w:rsidR="00997A2E" w:rsidRDefault="007D1B21" w:rsidP="00ED541F">
      <w:pPr>
        <w:autoSpaceDE w:val="0"/>
        <w:autoSpaceDN w:val="0"/>
        <w:adjustRightInd w:val="0"/>
        <w:rPr>
          <w:rFonts w:asciiTheme="minorHAnsi" w:eastAsiaTheme="minorEastAsia" w:hAnsi="Calibri" w:cstheme="minorBidi"/>
          <w:color w:val="000000" w:themeColor="text1"/>
          <w:kern w:val="24"/>
        </w:rPr>
      </w:pPr>
      <w:r w:rsidRPr="007D1B21">
        <w:rPr>
          <w:bCs/>
        </w:rPr>
        <w:t>Kim told the group that in April of 2021 the PNW Research Station reached out to the CRWP about participating in a post fire water quality study as part of their West-side Fire Research initiative.</w:t>
      </w:r>
      <w:r>
        <w:rPr>
          <w:bCs/>
        </w:rPr>
        <w:t xml:space="preserve">  The </w:t>
      </w:r>
      <w:r w:rsidRPr="007D1B21">
        <w:t>purpose of the</w:t>
      </w:r>
      <w:r w:rsidRPr="007D1B21">
        <w:rPr>
          <w:bCs/>
        </w:rPr>
        <w:t xml:space="preserve"> project </w:t>
      </w:r>
      <w:r>
        <w:rPr>
          <w:bCs/>
        </w:rPr>
        <w:t>was to a</w:t>
      </w:r>
      <w:r w:rsidRPr="007D1B21">
        <w:rPr>
          <w:bCs/>
        </w:rPr>
        <w:t>ddress questions of interest for management of municipal watersheds in light of modeled water quality impacts from p</w:t>
      </w:r>
      <w:r w:rsidR="00964C06">
        <w:rPr>
          <w:bCs/>
        </w:rPr>
        <w:t>ost</w:t>
      </w:r>
      <w:r w:rsidRPr="007D1B21">
        <w:rPr>
          <w:bCs/>
        </w:rPr>
        <w:t xml:space="preserve"> wildfire.</w:t>
      </w:r>
      <w:r>
        <w:rPr>
          <w:bCs/>
        </w:rPr>
        <w:t xml:space="preserve">  Kim said t</w:t>
      </w:r>
      <w:r w:rsidRPr="007D1B21">
        <w:rPr>
          <w:bCs/>
        </w:rPr>
        <w:t xml:space="preserve">he research team developed a </w:t>
      </w:r>
      <w:proofErr w:type="gramStart"/>
      <w:r w:rsidRPr="007D1B21">
        <w:rPr>
          <w:bCs/>
        </w:rPr>
        <w:t>geospatial datasets</w:t>
      </w:r>
      <w:proofErr w:type="gramEnd"/>
      <w:r w:rsidRPr="007D1B21">
        <w:rPr>
          <w:bCs/>
        </w:rPr>
        <w:t xml:space="preserve"> that characterize sediment delivery to streams through erosion, landslides, debris flows, and flash floods to help identify areas that are particularly vulnerable to wildfire impacts on water quality and to guide pre- and post-wildfire management strategies to protect drinking water and fish populations.</w:t>
      </w:r>
      <w:r w:rsidRPr="007D1B21">
        <w:rPr>
          <w:rFonts w:asciiTheme="minorHAnsi" w:eastAsiaTheme="minorEastAsia" w:hAnsi="Calibri" w:cstheme="minorBidi"/>
          <w:color w:val="000000" w:themeColor="text1"/>
          <w:kern w:val="24"/>
        </w:rPr>
        <w:t xml:space="preserve"> </w:t>
      </w:r>
    </w:p>
    <w:p w14:paraId="3B4B64F6" w14:textId="77777777" w:rsidR="00997A2E" w:rsidRDefault="00997A2E" w:rsidP="00ED541F">
      <w:pPr>
        <w:autoSpaceDE w:val="0"/>
        <w:autoSpaceDN w:val="0"/>
        <w:adjustRightInd w:val="0"/>
        <w:rPr>
          <w:rFonts w:asciiTheme="minorHAnsi" w:eastAsiaTheme="minorEastAsia" w:hAnsi="Calibri" w:cstheme="minorBidi"/>
          <w:color w:val="000000" w:themeColor="text1"/>
          <w:kern w:val="24"/>
        </w:rPr>
      </w:pPr>
    </w:p>
    <w:p w14:paraId="04340DF1" w14:textId="478D0498" w:rsidR="007D1B21" w:rsidRPr="007D1B21" w:rsidRDefault="00ED541F" w:rsidP="007D1B21">
      <w:pPr>
        <w:autoSpaceDE w:val="0"/>
        <w:autoSpaceDN w:val="0"/>
        <w:adjustRightInd w:val="0"/>
        <w:rPr>
          <w:bCs/>
        </w:rPr>
      </w:pPr>
      <w:r w:rsidRPr="00ED541F">
        <w:rPr>
          <w:bCs/>
        </w:rPr>
        <w:t xml:space="preserve">The datasets from this work </w:t>
      </w:r>
      <w:r w:rsidR="00497749" w:rsidRPr="00ED541F">
        <w:rPr>
          <w:bCs/>
        </w:rPr>
        <w:t>include</w:t>
      </w:r>
      <w:r w:rsidRPr="00ED541F">
        <w:rPr>
          <w:bCs/>
        </w:rPr>
        <w:t xml:space="preserve"> </w:t>
      </w:r>
      <w:r w:rsidR="00497749">
        <w:rPr>
          <w:bCs/>
        </w:rPr>
        <w:t>s</w:t>
      </w:r>
      <w:r w:rsidRPr="00ED541F">
        <w:rPr>
          <w:bCs/>
        </w:rPr>
        <w:t>urface erosion and sediment delivery maps. Locations of highest likelihood for gully erosion. Locations for the potential development of shallow landslide, where those sediments would move through in the river system</w:t>
      </w:r>
      <w:r w:rsidR="00997A2E">
        <w:rPr>
          <w:bCs/>
        </w:rPr>
        <w:t>, and w</w:t>
      </w:r>
      <w:r w:rsidRPr="00ED541F">
        <w:rPr>
          <w:bCs/>
        </w:rPr>
        <w:t>here we would expect to see channelized debris flows and flash floods.</w:t>
      </w:r>
      <w:r>
        <w:rPr>
          <w:bCs/>
        </w:rPr>
        <w:t xml:space="preserve"> Kim said th</w:t>
      </w:r>
      <w:r w:rsidR="00997A2E">
        <w:rPr>
          <w:bCs/>
        </w:rPr>
        <w:t xml:space="preserve">at the next steps are to work the PNW Research Station to have the </w:t>
      </w:r>
      <w:proofErr w:type="spellStart"/>
      <w:r w:rsidR="00997A2E">
        <w:rPr>
          <w:bCs/>
        </w:rPr>
        <w:t>Storymap</w:t>
      </w:r>
      <w:proofErr w:type="spellEnd"/>
      <w:r w:rsidR="00997A2E">
        <w:rPr>
          <w:bCs/>
        </w:rPr>
        <w:t xml:space="preserve"> moved to the CRWP Arc GIS online account so that it will have a long term place to live. The </w:t>
      </w:r>
      <w:proofErr w:type="spellStart"/>
      <w:r w:rsidR="00997A2E">
        <w:rPr>
          <w:bCs/>
        </w:rPr>
        <w:t>Storymay</w:t>
      </w:r>
      <w:proofErr w:type="spellEnd"/>
      <w:r w:rsidR="00997A2E">
        <w:rPr>
          <w:bCs/>
        </w:rPr>
        <w:t xml:space="preserve"> can currently be viewed by going to the following link </w:t>
      </w:r>
      <w:hyperlink r:id="rId9" w:history="1">
        <w:r w:rsidR="00997A2E" w:rsidRPr="000B1E98">
          <w:rPr>
            <w:rStyle w:val="Hyperlink"/>
            <w:bCs/>
          </w:rPr>
          <w:t>https://terrain-works.maps.arcgis.com/apps/Cascade/index.html?appid=8297480b9bfd42c8ab5a8e2e7284ccd7</w:t>
        </w:r>
      </w:hyperlink>
      <w:r w:rsidR="00997A2E">
        <w:rPr>
          <w:bCs/>
        </w:rPr>
        <w:t xml:space="preserve"> </w:t>
      </w:r>
    </w:p>
    <w:p w14:paraId="3B071284" w14:textId="77777777" w:rsidR="0073137A" w:rsidRPr="00EA5433" w:rsidRDefault="0073137A" w:rsidP="00A72EAC">
      <w:pPr>
        <w:autoSpaceDE w:val="0"/>
        <w:autoSpaceDN w:val="0"/>
        <w:adjustRightInd w:val="0"/>
        <w:rPr>
          <w:b/>
          <w:bCs/>
          <w:sz w:val="23"/>
          <w:szCs w:val="23"/>
          <w:u w:val="single"/>
        </w:rPr>
      </w:pPr>
    </w:p>
    <w:p w14:paraId="3279D74A" w14:textId="77777777" w:rsidR="008856F5" w:rsidRPr="008856F5" w:rsidRDefault="008856F5" w:rsidP="00A72EAC">
      <w:pPr>
        <w:autoSpaceDE w:val="0"/>
        <w:autoSpaceDN w:val="0"/>
        <w:adjustRightInd w:val="0"/>
        <w:rPr>
          <w:b/>
          <w:iCs/>
          <w:u w:val="single"/>
        </w:rPr>
      </w:pPr>
      <w:r w:rsidRPr="008856F5">
        <w:rPr>
          <w:b/>
          <w:iCs/>
          <w:u w:val="single"/>
        </w:rPr>
        <w:t xml:space="preserve">CRWP Business – Van Resolution </w:t>
      </w:r>
    </w:p>
    <w:p w14:paraId="7B5BD25B" w14:textId="5A15213E" w:rsidR="008856F5" w:rsidRDefault="007D1B21" w:rsidP="00A72EAC">
      <w:pPr>
        <w:autoSpaceDE w:val="0"/>
        <w:autoSpaceDN w:val="0"/>
        <w:adjustRightInd w:val="0"/>
        <w:rPr>
          <w:bCs/>
          <w:iCs/>
          <w:sz w:val="22"/>
          <w:szCs w:val="22"/>
        </w:rPr>
      </w:pPr>
      <w:r>
        <w:rPr>
          <w:bCs/>
          <w:iCs/>
          <w:sz w:val="22"/>
          <w:szCs w:val="22"/>
        </w:rPr>
        <w:t xml:space="preserve">Kim told the group the CRWP has finally gotten a new van this past summer and that they were ready to get rid of the old van.  She presented to resolutions, the first to send the van to auction, the second to donate the van to the Clackamas River Basin Council (CRBC).  </w:t>
      </w:r>
    </w:p>
    <w:p w14:paraId="32A3D883" w14:textId="52B5D562" w:rsidR="007D1B21" w:rsidRDefault="007D1B21" w:rsidP="00A72EAC">
      <w:pPr>
        <w:autoSpaceDE w:val="0"/>
        <w:autoSpaceDN w:val="0"/>
        <w:adjustRightInd w:val="0"/>
        <w:rPr>
          <w:bCs/>
          <w:iCs/>
          <w:sz w:val="22"/>
          <w:szCs w:val="22"/>
        </w:rPr>
      </w:pPr>
    </w:p>
    <w:p w14:paraId="24C7E87F" w14:textId="073A4D43" w:rsidR="007D1B21" w:rsidRPr="007D1B21" w:rsidRDefault="007D1B21" w:rsidP="00A72EAC">
      <w:pPr>
        <w:autoSpaceDE w:val="0"/>
        <w:autoSpaceDN w:val="0"/>
        <w:adjustRightInd w:val="0"/>
        <w:rPr>
          <w:b/>
          <w:iCs/>
          <w:sz w:val="22"/>
          <w:szCs w:val="22"/>
        </w:rPr>
      </w:pPr>
      <w:r w:rsidRPr="007D1B21">
        <w:rPr>
          <w:b/>
          <w:iCs/>
          <w:sz w:val="22"/>
          <w:szCs w:val="22"/>
        </w:rPr>
        <w:t xml:space="preserve">Bret </w:t>
      </w:r>
      <w:proofErr w:type="spellStart"/>
      <w:r w:rsidRPr="007D1B21">
        <w:rPr>
          <w:b/>
          <w:iCs/>
          <w:sz w:val="22"/>
          <w:szCs w:val="22"/>
        </w:rPr>
        <w:t>Bienerth</w:t>
      </w:r>
      <w:proofErr w:type="spellEnd"/>
      <w:r w:rsidRPr="007D1B21">
        <w:rPr>
          <w:b/>
          <w:iCs/>
          <w:sz w:val="22"/>
          <w:szCs w:val="22"/>
        </w:rPr>
        <w:t xml:space="preserve"> as if there was a motion. Todd </w:t>
      </w:r>
      <w:proofErr w:type="spellStart"/>
      <w:r w:rsidRPr="007D1B21">
        <w:rPr>
          <w:b/>
          <w:iCs/>
          <w:sz w:val="22"/>
          <w:szCs w:val="22"/>
        </w:rPr>
        <w:t>Heiderken</w:t>
      </w:r>
      <w:proofErr w:type="spellEnd"/>
      <w:r w:rsidRPr="007D1B21">
        <w:rPr>
          <w:b/>
          <w:iCs/>
          <w:sz w:val="22"/>
          <w:szCs w:val="22"/>
        </w:rPr>
        <w:t xml:space="preserve"> made a motion to donate the van to CRBC, Wade </w:t>
      </w:r>
      <w:proofErr w:type="spellStart"/>
      <w:r w:rsidRPr="007D1B21">
        <w:rPr>
          <w:b/>
          <w:iCs/>
          <w:sz w:val="22"/>
          <w:szCs w:val="22"/>
        </w:rPr>
        <w:t>Hathhorn</w:t>
      </w:r>
      <w:proofErr w:type="spellEnd"/>
      <w:r w:rsidRPr="007D1B21">
        <w:rPr>
          <w:b/>
          <w:iCs/>
          <w:sz w:val="22"/>
          <w:szCs w:val="22"/>
        </w:rPr>
        <w:t xml:space="preserve"> seconded the motion.  The monition passed unanimously.</w:t>
      </w:r>
    </w:p>
    <w:p w14:paraId="103B750B" w14:textId="77777777" w:rsidR="007D1B21" w:rsidRDefault="007D1B21" w:rsidP="00A72EAC">
      <w:pPr>
        <w:autoSpaceDE w:val="0"/>
        <w:autoSpaceDN w:val="0"/>
        <w:adjustRightInd w:val="0"/>
        <w:rPr>
          <w:bCs/>
          <w:iCs/>
          <w:sz w:val="22"/>
          <w:szCs w:val="22"/>
        </w:rPr>
      </w:pPr>
    </w:p>
    <w:p w14:paraId="427F4D2F" w14:textId="0744F446" w:rsidR="0073137A" w:rsidRPr="00EA5433" w:rsidRDefault="00A72EAC" w:rsidP="00A72EAC">
      <w:pPr>
        <w:autoSpaceDE w:val="0"/>
        <w:autoSpaceDN w:val="0"/>
        <w:adjustRightInd w:val="0"/>
        <w:rPr>
          <w:b/>
          <w:bCs/>
          <w:sz w:val="23"/>
          <w:szCs w:val="23"/>
          <w:u w:val="single"/>
        </w:rPr>
      </w:pPr>
      <w:r w:rsidRPr="00EA5433">
        <w:rPr>
          <w:b/>
          <w:bCs/>
          <w:sz w:val="23"/>
          <w:szCs w:val="23"/>
          <w:u w:val="single"/>
        </w:rPr>
        <w:t>Program Updates</w:t>
      </w:r>
    </w:p>
    <w:p w14:paraId="7D753528" w14:textId="523D1AF3" w:rsidR="00487E58" w:rsidRPr="001016E6" w:rsidRDefault="00487E58" w:rsidP="00487E58">
      <w:pPr>
        <w:pStyle w:val="NoSpacing"/>
        <w:rPr>
          <w:rFonts w:ascii="Times New Roman" w:hAnsi="Times New Roman"/>
          <w:sz w:val="24"/>
          <w:szCs w:val="24"/>
        </w:rPr>
      </w:pPr>
      <w:r w:rsidRPr="00487E58">
        <w:rPr>
          <w:rFonts w:ascii="Times New Roman" w:hAnsi="Times New Roman"/>
          <w:i/>
          <w:iCs/>
          <w:sz w:val="24"/>
          <w:szCs w:val="24"/>
        </w:rPr>
        <w:t>Regroup updates</w:t>
      </w:r>
      <w:r w:rsidR="00997A2E">
        <w:rPr>
          <w:rFonts w:ascii="Times New Roman" w:hAnsi="Times New Roman"/>
          <w:i/>
          <w:iCs/>
          <w:sz w:val="24"/>
          <w:szCs w:val="24"/>
        </w:rPr>
        <w:t xml:space="preserve"> </w:t>
      </w:r>
      <w:r w:rsidR="001016E6" w:rsidRPr="001016E6">
        <w:rPr>
          <w:rFonts w:ascii="Times New Roman" w:hAnsi="Times New Roman"/>
          <w:sz w:val="24"/>
          <w:szCs w:val="24"/>
        </w:rPr>
        <w:t>–</w:t>
      </w:r>
      <w:r w:rsidR="00997A2E" w:rsidRPr="001016E6">
        <w:rPr>
          <w:rFonts w:ascii="Times New Roman" w:hAnsi="Times New Roman"/>
          <w:sz w:val="24"/>
          <w:szCs w:val="24"/>
        </w:rPr>
        <w:t xml:space="preserve"> </w:t>
      </w:r>
      <w:r w:rsidR="001016E6" w:rsidRPr="001016E6">
        <w:rPr>
          <w:rFonts w:ascii="Times New Roman" w:hAnsi="Times New Roman"/>
          <w:sz w:val="24"/>
          <w:szCs w:val="24"/>
        </w:rPr>
        <w:t xml:space="preserve">Kim told the group that she had two updates.  The first was the Regroup was moving to a software version and that early next year we would be transferring over to their new system. This will require everyone to bookmark and save a new web portal and download a new phone app. </w:t>
      </w:r>
      <w:r w:rsidR="001016E6">
        <w:rPr>
          <w:rFonts w:ascii="Times New Roman" w:hAnsi="Times New Roman"/>
          <w:sz w:val="24"/>
          <w:szCs w:val="24"/>
        </w:rPr>
        <w:t xml:space="preserve">Second, she told the group that she had been working with ODOT this past year to </w:t>
      </w:r>
      <w:r w:rsidR="00F27B15">
        <w:rPr>
          <w:rFonts w:ascii="Times New Roman" w:hAnsi="Times New Roman"/>
          <w:sz w:val="24"/>
          <w:szCs w:val="24"/>
        </w:rPr>
        <w:t xml:space="preserve">develop three new response strategies and work on spill notification procedures. ODOT has now set up an internal notification protocol that would notify CRWP members through the Regroup system if there was a crash and related spill on the portion of I-205 that crosses the Clackamas River. They would like to test their </w:t>
      </w:r>
      <w:proofErr w:type="gramStart"/>
      <w:r w:rsidR="00F27B15">
        <w:rPr>
          <w:rFonts w:ascii="Times New Roman" w:hAnsi="Times New Roman"/>
          <w:sz w:val="24"/>
          <w:szCs w:val="24"/>
        </w:rPr>
        <w:t>system</w:t>
      </w:r>
      <w:proofErr w:type="gramEnd"/>
      <w:r w:rsidR="00F27B15">
        <w:rPr>
          <w:rFonts w:ascii="Times New Roman" w:hAnsi="Times New Roman"/>
          <w:sz w:val="24"/>
          <w:szCs w:val="24"/>
        </w:rPr>
        <w:t xml:space="preserve"> but Kim said she was going to wait until January to do this.</w:t>
      </w:r>
    </w:p>
    <w:p w14:paraId="677B8641" w14:textId="77777777" w:rsidR="00997A2E" w:rsidRPr="00487E58" w:rsidRDefault="00997A2E" w:rsidP="00487E58">
      <w:pPr>
        <w:pStyle w:val="NoSpacing"/>
        <w:rPr>
          <w:rFonts w:ascii="Times New Roman" w:hAnsi="Times New Roman"/>
          <w:i/>
          <w:iCs/>
          <w:sz w:val="24"/>
          <w:szCs w:val="24"/>
        </w:rPr>
      </w:pPr>
    </w:p>
    <w:p w14:paraId="536CE930" w14:textId="30825665" w:rsidR="00487E58" w:rsidRDefault="00487E58" w:rsidP="00487E58">
      <w:pPr>
        <w:pStyle w:val="NoSpacing"/>
        <w:rPr>
          <w:rFonts w:ascii="Times New Roman" w:hAnsi="Times New Roman"/>
          <w:sz w:val="24"/>
          <w:szCs w:val="24"/>
        </w:rPr>
      </w:pPr>
      <w:r w:rsidRPr="00487E58">
        <w:rPr>
          <w:rFonts w:ascii="Times New Roman" w:hAnsi="Times New Roman"/>
          <w:i/>
          <w:iCs/>
          <w:sz w:val="24"/>
          <w:szCs w:val="24"/>
        </w:rPr>
        <w:lastRenderedPageBreak/>
        <w:t>Clackamas River Basin Council Board – council seats</w:t>
      </w:r>
      <w:r w:rsidR="00997A2E">
        <w:rPr>
          <w:rFonts w:ascii="Times New Roman" w:hAnsi="Times New Roman"/>
          <w:i/>
          <w:iCs/>
          <w:sz w:val="24"/>
          <w:szCs w:val="24"/>
        </w:rPr>
        <w:t xml:space="preserve"> – </w:t>
      </w:r>
      <w:r w:rsidR="00997A2E">
        <w:rPr>
          <w:rFonts w:ascii="Times New Roman" w:hAnsi="Times New Roman"/>
          <w:sz w:val="24"/>
          <w:szCs w:val="24"/>
        </w:rPr>
        <w:t xml:space="preserve">Kim told the group that CRBC is still looking for a water representative to be on their board is anyone has someone who might be interested.  </w:t>
      </w:r>
    </w:p>
    <w:p w14:paraId="13393BE2" w14:textId="77777777" w:rsidR="00997A2E" w:rsidRPr="00997A2E" w:rsidRDefault="00997A2E" w:rsidP="00487E58">
      <w:pPr>
        <w:pStyle w:val="NoSpacing"/>
        <w:rPr>
          <w:rFonts w:ascii="Times New Roman" w:hAnsi="Times New Roman"/>
          <w:sz w:val="24"/>
          <w:szCs w:val="24"/>
        </w:rPr>
      </w:pPr>
    </w:p>
    <w:p w14:paraId="0BC26651" w14:textId="72DB70A6" w:rsidR="00997A2E" w:rsidRPr="00997A2E" w:rsidRDefault="00997A2E" w:rsidP="00997A2E">
      <w:pPr>
        <w:pStyle w:val="NoSpacing"/>
        <w:rPr>
          <w:rFonts w:ascii="Times New Roman" w:hAnsi="Times New Roman"/>
          <w:sz w:val="24"/>
          <w:szCs w:val="24"/>
        </w:rPr>
      </w:pPr>
      <w:r w:rsidRPr="00487E58">
        <w:rPr>
          <w:rFonts w:ascii="Times New Roman" w:hAnsi="Times New Roman"/>
          <w:i/>
          <w:iCs/>
          <w:sz w:val="24"/>
          <w:szCs w:val="24"/>
        </w:rPr>
        <w:t>CRWP budget process</w:t>
      </w:r>
      <w:r>
        <w:rPr>
          <w:rFonts w:ascii="Times New Roman" w:hAnsi="Times New Roman"/>
          <w:i/>
          <w:iCs/>
          <w:sz w:val="24"/>
          <w:szCs w:val="24"/>
        </w:rPr>
        <w:t xml:space="preserve"> – </w:t>
      </w:r>
      <w:r>
        <w:rPr>
          <w:rFonts w:ascii="Times New Roman" w:hAnsi="Times New Roman"/>
          <w:sz w:val="24"/>
          <w:szCs w:val="24"/>
        </w:rPr>
        <w:t>Kim told the group that she was just starting to work on the proposed budget for next fiscal year and that it would be presented to the Board at the February meeting</w:t>
      </w:r>
      <w:r w:rsidR="00A415CD">
        <w:rPr>
          <w:rFonts w:ascii="Times New Roman" w:hAnsi="Times New Roman"/>
          <w:sz w:val="24"/>
          <w:szCs w:val="24"/>
        </w:rPr>
        <w:t>.</w:t>
      </w:r>
    </w:p>
    <w:p w14:paraId="60A833BD" w14:textId="77777777" w:rsidR="00A72EAC" w:rsidRPr="00487E58" w:rsidRDefault="00A72EAC" w:rsidP="00487E58">
      <w:pPr>
        <w:pStyle w:val="NoSpacing"/>
        <w:rPr>
          <w:rFonts w:ascii="Times New Roman" w:hAnsi="Times New Roman"/>
          <w:b/>
          <w:i/>
          <w:iCs/>
          <w:sz w:val="24"/>
          <w:szCs w:val="24"/>
          <w:u w:val="single"/>
        </w:rPr>
      </w:pPr>
    </w:p>
    <w:p w14:paraId="51DE1EED" w14:textId="6D2BBDBB" w:rsidR="006061F7" w:rsidRPr="00F27B15" w:rsidRDefault="00F27B15">
      <w:pPr>
        <w:rPr>
          <w:b/>
          <w:bCs/>
          <w:iCs/>
          <w:sz w:val="23"/>
          <w:szCs w:val="23"/>
          <w:u w:val="single"/>
        </w:rPr>
      </w:pPr>
      <w:r w:rsidRPr="00F27B15">
        <w:rPr>
          <w:b/>
          <w:bCs/>
          <w:iCs/>
          <w:sz w:val="23"/>
          <w:szCs w:val="23"/>
          <w:u w:val="single"/>
        </w:rPr>
        <w:t xml:space="preserve">November Work Session </w:t>
      </w:r>
    </w:p>
    <w:p w14:paraId="48859F76" w14:textId="59B0DEC7" w:rsidR="005343A5" w:rsidRPr="00A415CD" w:rsidRDefault="00A415CD">
      <w:pPr>
        <w:rPr>
          <w:iCs/>
          <w:sz w:val="23"/>
          <w:szCs w:val="23"/>
        </w:rPr>
      </w:pPr>
      <w:r>
        <w:rPr>
          <w:iCs/>
          <w:sz w:val="23"/>
          <w:szCs w:val="23"/>
        </w:rPr>
        <w:t xml:space="preserve">Bret and Kim provided an overview of Novembers work session and the discussion around supporting increased regional emergency planning efforts. Kim said currently the discussions have been around supporting a 0.25 FTE that would be funded through the CRWP in next year’s budget to support this work.  Kim said the January work session will get into the details of what this work would cover, the deliverables and how to contract with CRW. </w:t>
      </w:r>
    </w:p>
    <w:p w14:paraId="431DFB10" w14:textId="715F4C5C" w:rsidR="00EA5433" w:rsidRDefault="00EA5433">
      <w:pPr>
        <w:rPr>
          <w:b/>
          <w:bCs/>
          <w:iCs/>
          <w:sz w:val="23"/>
          <w:szCs w:val="23"/>
        </w:rPr>
      </w:pPr>
    </w:p>
    <w:p w14:paraId="70015DFB" w14:textId="7F7F4A0F" w:rsidR="00A415CD" w:rsidRDefault="00A415CD">
      <w:pPr>
        <w:rPr>
          <w:b/>
          <w:bCs/>
          <w:iCs/>
          <w:sz w:val="23"/>
          <w:szCs w:val="23"/>
        </w:rPr>
      </w:pPr>
    </w:p>
    <w:p w14:paraId="51492699" w14:textId="77777777" w:rsidR="00A415CD" w:rsidRPr="00EA5433" w:rsidRDefault="00A415CD">
      <w:pPr>
        <w:rPr>
          <w:b/>
          <w:bCs/>
          <w:iCs/>
          <w:sz w:val="23"/>
          <w:szCs w:val="23"/>
        </w:rPr>
      </w:pPr>
    </w:p>
    <w:p w14:paraId="257D30EF" w14:textId="3BA46C7D" w:rsidR="00EA5721" w:rsidRPr="00EA5433" w:rsidRDefault="00105F06">
      <w:pPr>
        <w:rPr>
          <w:i/>
          <w:sz w:val="23"/>
          <w:szCs w:val="23"/>
        </w:rPr>
      </w:pPr>
      <w:r w:rsidRPr="00EA5433">
        <w:rPr>
          <w:b/>
          <w:bCs/>
          <w:iCs/>
          <w:sz w:val="23"/>
          <w:szCs w:val="23"/>
        </w:rPr>
        <w:t>Next CRWP meet</w:t>
      </w:r>
      <w:r w:rsidR="00EC60FA" w:rsidRPr="00EA5433">
        <w:rPr>
          <w:b/>
          <w:bCs/>
          <w:iCs/>
          <w:sz w:val="23"/>
          <w:szCs w:val="23"/>
        </w:rPr>
        <w:t>ing is scheduled for Wednesday</w:t>
      </w:r>
      <w:r w:rsidR="008B3D7A" w:rsidRPr="00EA5433">
        <w:rPr>
          <w:b/>
          <w:bCs/>
          <w:iCs/>
          <w:sz w:val="23"/>
          <w:szCs w:val="23"/>
        </w:rPr>
        <w:t xml:space="preserve"> </w:t>
      </w:r>
      <w:r w:rsidR="00A415CD">
        <w:rPr>
          <w:b/>
          <w:bCs/>
          <w:iCs/>
          <w:sz w:val="23"/>
          <w:szCs w:val="23"/>
        </w:rPr>
        <w:t>February 1</w:t>
      </w:r>
      <w:r w:rsidR="005343A5" w:rsidRPr="00EA5433">
        <w:rPr>
          <w:b/>
          <w:bCs/>
          <w:iCs/>
          <w:sz w:val="23"/>
          <w:szCs w:val="23"/>
        </w:rPr>
        <w:t>,</w:t>
      </w:r>
      <w:r w:rsidR="004A6531" w:rsidRPr="00EA5433">
        <w:rPr>
          <w:b/>
          <w:bCs/>
          <w:iCs/>
          <w:sz w:val="23"/>
          <w:szCs w:val="23"/>
        </w:rPr>
        <w:t xml:space="preserve"> </w:t>
      </w:r>
      <w:proofErr w:type="gramStart"/>
      <w:r w:rsidR="004A6531" w:rsidRPr="00EA5433">
        <w:rPr>
          <w:b/>
          <w:bCs/>
          <w:iCs/>
          <w:sz w:val="23"/>
          <w:szCs w:val="23"/>
        </w:rPr>
        <w:t>202</w:t>
      </w:r>
      <w:r w:rsidR="00A415CD">
        <w:rPr>
          <w:b/>
          <w:bCs/>
          <w:iCs/>
          <w:sz w:val="23"/>
          <w:szCs w:val="23"/>
        </w:rPr>
        <w:t>3</w:t>
      </w:r>
      <w:proofErr w:type="gramEnd"/>
      <w:r w:rsidR="00291EEC" w:rsidRPr="00EA5433">
        <w:rPr>
          <w:b/>
          <w:bCs/>
          <w:iCs/>
          <w:sz w:val="23"/>
          <w:szCs w:val="23"/>
        </w:rPr>
        <w:t xml:space="preserve"> </w:t>
      </w:r>
      <w:r w:rsidRPr="00EA5433">
        <w:rPr>
          <w:b/>
          <w:bCs/>
          <w:iCs/>
          <w:sz w:val="23"/>
          <w:szCs w:val="23"/>
        </w:rPr>
        <w:t xml:space="preserve">from 9am – </w:t>
      </w:r>
      <w:r w:rsidR="00D3026E" w:rsidRPr="00EA5433">
        <w:rPr>
          <w:b/>
          <w:bCs/>
          <w:iCs/>
          <w:sz w:val="23"/>
          <w:szCs w:val="23"/>
        </w:rPr>
        <w:t>11</w:t>
      </w:r>
      <w:r w:rsidRPr="00EA5433">
        <w:rPr>
          <w:b/>
          <w:bCs/>
          <w:iCs/>
          <w:sz w:val="23"/>
          <w:szCs w:val="23"/>
        </w:rPr>
        <w:t xml:space="preserve">am </w:t>
      </w:r>
      <w:r w:rsidR="003F0568" w:rsidRPr="00EA5433">
        <w:rPr>
          <w:b/>
          <w:bCs/>
          <w:iCs/>
          <w:sz w:val="23"/>
          <w:szCs w:val="23"/>
        </w:rPr>
        <w:t>via Zoom.</w:t>
      </w:r>
      <w:r w:rsidRPr="00EA5433">
        <w:rPr>
          <w:b/>
          <w:bCs/>
          <w:iCs/>
          <w:sz w:val="23"/>
          <w:szCs w:val="23"/>
        </w:rPr>
        <w:t xml:space="preserve"> </w:t>
      </w:r>
    </w:p>
    <w:sectPr w:rsidR="00EA5721" w:rsidRPr="00EA5433"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D797" w14:textId="77777777" w:rsidR="00E15300" w:rsidRDefault="00E15300" w:rsidP="00E87BB0">
      <w:r>
        <w:separator/>
      </w:r>
    </w:p>
  </w:endnote>
  <w:endnote w:type="continuationSeparator" w:id="0">
    <w:p w14:paraId="04F76873" w14:textId="77777777" w:rsidR="00E15300" w:rsidRDefault="00E15300"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CE2D" w14:textId="77777777" w:rsidR="00E15300" w:rsidRDefault="00E15300" w:rsidP="00E87BB0">
      <w:r>
        <w:separator/>
      </w:r>
    </w:p>
  </w:footnote>
  <w:footnote w:type="continuationSeparator" w:id="0">
    <w:p w14:paraId="50F179D5" w14:textId="77777777" w:rsidR="00E15300" w:rsidRDefault="00E15300"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2"/>
  </w:num>
  <w:num w:numId="3" w16cid:durableId="362946336">
    <w:abstractNumId w:val="11"/>
  </w:num>
  <w:num w:numId="4" w16cid:durableId="657267551">
    <w:abstractNumId w:val="3"/>
  </w:num>
  <w:num w:numId="5" w16cid:durableId="948321794">
    <w:abstractNumId w:val="7"/>
  </w:num>
  <w:num w:numId="6" w16cid:durableId="1284312317">
    <w:abstractNumId w:val="13"/>
  </w:num>
  <w:num w:numId="7" w16cid:durableId="75707451">
    <w:abstractNumId w:val="0"/>
  </w:num>
  <w:num w:numId="8" w16cid:durableId="1747412903">
    <w:abstractNumId w:val="6"/>
  </w:num>
  <w:num w:numId="9" w16cid:durableId="273831300">
    <w:abstractNumId w:val="10"/>
  </w:num>
  <w:num w:numId="10" w16cid:durableId="1943947834">
    <w:abstractNumId w:val="9"/>
  </w:num>
  <w:num w:numId="11" w16cid:durableId="1030180826">
    <w:abstractNumId w:val="1"/>
  </w:num>
  <w:num w:numId="12" w16cid:durableId="240021879">
    <w:abstractNumId w:val="8"/>
  </w:num>
  <w:num w:numId="13" w16cid:durableId="1785886791">
    <w:abstractNumId w:val="2"/>
  </w:num>
  <w:num w:numId="14" w16cid:durableId="201530596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816"/>
    <w:rsid w:val="00024F81"/>
    <w:rsid w:val="00025E36"/>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64D21"/>
    <w:rsid w:val="003751D2"/>
    <w:rsid w:val="003830B9"/>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3BE0"/>
    <w:rsid w:val="00463E19"/>
    <w:rsid w:val="00482253"/>
    <w:rsid w:val="00485850"/>
    <w:rsid w:val="0048674C"/>
    <w:rsid w:val="00487E58"/>
    <w:rsid w:val="00490C81"/>
    <w:rsid w:val="0049161F"/>
    <w:rsid w:val="0049243B"/>
    <w:rsid w:val="00496825"/>
    <w:rsid w:val="00497749"/>
    <w:rsid w:val="004A4A6B"/>
    <w:rsid w:val="004A6531"/>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7A5"/>
    <w:rsid w:val="005E5E24"/>
    <w:rsid w:val="005E70AA"/>
    <w:rsid w:val="005E7162"/>
    <w:rsid w:val="005E7177"/>
    <w:rsid w:val="005F5326"/>
    <w:rsid w:val="00600E47"/>
    <w:rsid w:val="00602AA1"/>
    <w:rsid w:val="00605D70"/>
    <w:rsid w:val="006061F7"/>
    <w:rsid w:val="00610598"/>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2186"/>
    <w:rsid w:val="00715B09"/>
    <w:rsid w:val="007218AF"/>
    <w:rsid w:val="00721CF3"/>
    <w:rsid w:val="00725602"/>
    <w:rsid w:val="007279B3"/>
    <w:rsid w:val="0073137A"/>
    <w:rsid w:val="00731BBB"/>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3FA3"/>
    <w:rsid w:val="00787CF3"/>
    <w:rsid w:val="00793A88"/>
    <w:rsid w:val="00795D93"/>
    <w:rsid w:val="007A008F"/>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81017B"/>
    <w:rsid w:val="00812D23"/>
    <w:rsid w:val="00825340"/>
    <w:rsid w:val="00825FFA"/>
    <w:rsid w:val="008265E8"/>
    <w:rsid w:val="00833F55"/>
    <w:rsid w:val="0083642E"/>
    <w:rsid w:val="00837D7B"/>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4C06"/>
    <w:rsid w:val="00964E2C"/>
    <w:rsid w:val="0096557F"/>
    <w:rsid w:val="00970384"/>
    <w:rsid w:val="0097040A"/>
    <w:rsid w:val="009810A1"/>
    <w:rsid w:val="00981CE0"/>
    <w:rsid w:val="00983B46"/>
    <w:rsid w:val="009840F9"/>
    <w:rsid w:val="00986F08"/>
    <w:rsid w:val="00992111"/>
    <w:rsid w:val="00997A2E"/>
    <w:rsid w:val="009B375A"/>
    <w:rsid w:val="009B4D1C"/>
    <w:rsid w:val="009C49DA"/>
    <w:rsid w:val="009D0AF9"/>
    <w:rsid w:val="009D0F86"/>
    <w:rsid w:val="009F6962"/>
    <w:rsid w:val="00A01747"/>
    <w:rsid w:val="00A02ACE"/>
    <w:rsid w:val="00A072AF"/>
    <w:rsid w:val="00A12D0E"/>
    <w:rsid w:val="00A15801"/>
    <w:rsid w:val="00A176C1"/>
    <w:rsid w:val="00A2231D"/>
    <w:rsid w:val="00A32603"/>
    <w:rsid w:val="00A3766A"/>
    <w:rsid w:val="00A37CAB"/>
    <w:rsid w:val="00A415CD"/>
    <w:rsid w:val="00A4773B"/>
    <w:rsid w:val="00A53BF0"/>
    <w:rsid w:val="00A57FC0"/>
    <w:rsid w:val="00A6093F"/>
    <w:rsid w:val="00A611BF"/>
    <w:rsid w:val="00A634A3"/>
    <w:rsid w:val="00A64A1F"/>
    <w:rsid w:val="00A651A6"/>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D1673"/>
    <w:rsid w:val="00AD27C2"/>
    <w:rsid w:val="00AD46B2"/>
    <w:rsid w:val="00AE0460"/>
    <w:rsid w:val="00AE0E7C"/>
    <w:rsid w:val="00B00CD7"/>
    <w:rsid w:val="00B24360"/>
    <w:rsid w:val="00B25C46"/>
    <w:rsid w:val="00B25E12"/>
    <w:rsid w:val="00B27363"/>
    <w:rsid w:val="00B35AE5"/>
    <w:rsid w:val="00B3709E"/>
    <w:rsid w:val="00B40965"/>
    <w:rsid w:val="00B42393"/>
    <w:rsid w:val="00B44174"/>
    <w:rsid w:val="00B44463"/>
    <w:rsid w:val="00B468A1"/>
    <w:rsid w:val="00B56A5C"/>
    <w:rsid w:val="00B620C0"/>
    <w:rsid w:val="00B62620"/>
    <w:rsid w:val="00B6478E"/>
    <w:rsid w:val="00B669C2"/>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B2088"/>
    <w:rsid w:val="00CB283F"/>
    <w:rsid w:val="00CB4BF8"/>
    <w:rsid w:val="00CB599C"/>
    <w:rsid w:val="00CB6FE2"/>
    <w:rsid w:val="00CB7BC7"/>
    <w:rsid w:val="00CC7BFD"/>
    <w:rsid w:val="00CD2818"/>
    <w:rsid w:val="00CD40EB"/>
    <w:rsid w:val="00CD741D"/>
    <w:rsid w:val="00CE6007"/>
    <w:rsid w:val="00CF3BCB"/>
    <w:rsid w:val="00CF50FD"/>
    <w:rsid w:val="00CF6636"/>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4C72"/>
    <w:rsid w:val="00DD5B6B"/>
    <w:rsid w:val="00DE0EEB"/>
    <w:rsid w:val="00DE2ADE"/>
    <w:rsid w:val="00DE6F7D"/>
    <w:rsid w:val="00DF3C02"/>
    <w:rsid w:val="00DF63F2"/>
    <w:rsid w:val="00DF66AB"/>
    <w:rsid w:val="00DF6FE9"/>
    <w:rsid w:val="00E04CF4"/>
    <w:rsid w:val="00E0512E"/>
    <w:rsid w:val="00E063F1"/>
    <w:rsid w:val="00E15300"/>
    <w:rsid w:val="00E15E69"/>
    <w:rsid w:val="00E171C0"/>
    <w:rsid w:val="00E202F7"/>
    <w:rsid w:val="00E257FD"/>
    <w:rsid w:val="00E30B4D"/>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27B15"/>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60EF"/>
    <w:rsid w:val="00FA6E18"/>
    <w:rsid w:val="00FB46B9"/>
    <w:rsid w:val="00FB538B"/>
    <w:rsid w:val="00FB62B0"/>
    <w:rsid w:val="00FB74D8"/>
    <w:rsid w:val="00FC1C1A"/>
    <w:rsid w:val="00FC4A2E"/>
    <w:rsid w:val="00FC7364"/>
    <w:rsid w:val="00FC7CCA"/>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ackamasproviders.org/wp-content/uploads/2022/10/Final_CRWP_Source-Water-Assessment-Plan-Sept-20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rrain-works.maps.arcgis.com/apps/Cascade/index.html?appid=8297480b9bfd42c8ab5a8e2e7284cc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2022-08-04T22:56:00Z</cp:lastPrinted>
  <dcterms:created xsi:type="dcterms:W3CDTF">2023-01-24T17:55:00Z</dcterms:created>
  <dcterms:modified xsi:type="dcterms:W3CDTF">2023-01-24T17:55:00Z</dcterms:modified>
</cp:coreProperties>
</file>